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Волейбольный клуб «Зенит» (Санкт-Петербург)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vkzenitspb@mail.ru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